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06EFB" w14:textId="77777777" w:rsidR="00077F4D" w:rsidRPr="00077F4D" w:rsidRDefault="00077F4D" w:rsidP="008F22B1">
      <w:pPr>
        <w:jc w:val="center"/>
        <w:rPr>
          <w:rFonts w:asciiTheme="minorHAnsi" w:eastAsia="Calibri" w:hAnsiTheme="minorHAnsi" w:cstheme="minorHAnsi"/>
          <w:b/>
          <w:sz w:val="10"/>
          <w:szCs w:val="24"/>
        </w:rPr>
      </w:pPr>
    </w:p>
    <w:p w14:paraId="294E87B3" w14:textId="77777777" w:rsidR="008F22B1" w:rsidRPr="00077F4D" w:rsidRDefault="008F22B1" w:rsidP="008F22B1">
      <w:pPr>
        <w:jc w:val="center"/>
        <w:rPr>
          <w:rFonts w:asciiTheme="minorHAnsi" w:eastAsia="Calibri" w:hAnsiTheme="minorHAnsi" w:cstheme="minorHAnsi"/>
          <w:b/>
          <w:sz w:val="24"/>
          <w:szCs w:val="24"/>
        </w:rPr>
      </w:pPr>
      <w:r w:rsidRPr="00077F4D">
        <w:rPr>
          <w:rFonts w:asciiTheme="minorHAnsi" w:eastAsia="Calibri" w:hAnsiTheme="minorHAnsi" w:cstheme="minorHAnsi"/>
          <w:b/>
          <w:sz w:val="24"/>
          <w:szCs w:val="24"/>
        </w:rPr>
        <w:t>Sample Outdoor Field Trip Reminder Regarding Ticks and Tick-borne Disease</w:t>
      </w:r>
    </w:p>
    <w:p w14:paraId="44B8A2D0" w14:textId="77777777" w:rsidR="008F22B1" w:rsidRPr="00077F4D" w:rsidRDefault="008F22B1" w:rsidP="008F22B1">
      <w:pPr>
        <w:jc w:val="center"/>
        <w:rPr>
          <w:rFonts w:asciiTheme="minorHAnsi" w:eastAsia="Calibri" w:hAnsiTheme="minorHAnsi" w:cstheme="minorHAnsi"/>
          <w:b/>
          <w:sz w:val="24"/>
          <w:szCs w:val="24"/>
        </w:rPr>
      </w:pPr>
    </w:p>
    <w:p w14:paraId="7A4AD5A8" w14:textId="77777777" w:rsidR="008F22B1" w:rsidRPr="00077F4D" w:rsidRDefault="008F22B1" w:rsidP="008F22B1">
      <w:pPr>
        <w:rPr>
          <w:rFonts w:asciiTheme="minorHAnsi" w:eastAsia="Calibri" w:hAnsiTheme="minorHAnsi" w:cstheme="minorHAnsi"/>
          <w:sz w:val="24"/>
          <w:szCs w:val="24"/>
        </w:rPr>
      </w:pPr>
      <w:r w:rsidRPr="00077F4D">
        <w:rPr>
          <w:rFonts w:asciiTheme="minorHAnsi" w:eastAsia="Calibri" w:hAnsiTheme="minorHAnsi" w:cstheme="minorHAnsi"/>
          <w:sz w:val="24"/>
          <w:szCs w:val="24"/>
        </w:rPr>
        <w:t>Dear Parents,</w:t>
      </w:r>
      <w:r w:rsidR="00A442B4" w:rsidRPr="00077F4D">
        <w:rPr>
          <w:rFonts w:asciiTheme="minorHAnsi" w:eastAsia="Calibri" w:hAnsiTheme="minorHAnsi" w:cstheme="minorHAnsi"/>
          <w:sz w:val="24"/>
          <w:szCs w:val="24"/>
        </w:rPr>
        <w:tab/>
      </w:r>
      <w:r w:rsidR="00A442B4" w:rsidRPr="00077F4D">
        <w:rPr>
          <w:rFonts w:asciiTheme="minorHAnsi" w:eastAsia="Calibri" w:hAnsiTheme="minorHAnsi" w:cstheme="minorHAnsi"/>
          <w:sz w:val="24"/>
          <w:szCs w:val="24"/>
        </w:rPr>
        <w:tab/>
      </w:r>
      <w:r w:rsidR="00A442B4" w:rsidRPr="00077F4D">
        <w:rPr>
          <w:rFonts w:asciiTheme="minorHAnsi" w:eastAsia="Calibri" w:hAnsiTheme="minorHAnsi" w:cstheme="minorHAnsi"/>
          <w:sz w:val="24"/>
          <w:szCs w:val="24"/>
        </w:rPr>
        <w:tab/>
      </w:r>
      <w:r w:rsidR="00A442B4" w:rsidRPr="00077F4D">
        <w:rPr>
          <w:rFonts w:asciiTheme="minorHAnsi" w:eastAsia="Calibri" w:hAnsiTheme="minorHAnsi" w:cstheme="minorHAnsi"/>
          <w:sz w:val="24"/>
          <w:szCs w:val="24"/>
        </w:rPr>
        <w:tab/>
      </w:r>
      <w:r w:rsidR="00A442B4" w:rsidRPr="00077F4D">
        <w:rPr>
          <w:rFonts w:asciiTheme="minorHAnsi" w:eastAsia="Calibri" w:hAnsiTheme="minorHAnsi" w:cstheme="minorHAnsi"/>
          <w:sz w:val="24"/>
          <w:szCs w:val="24"/>
        </w:rPr>
        <w:tab/>
      </w:r>
      <w:r w:rsidR="00A442B4" w:rsidRPr="00077F4D">
        <w:rPr>
          <w:rFonts w:asciiTheme="minorHAnsi" w:eastAsia="Calibri" w:hAnsiTheme="minorHAnsi" w:cstheme="minorHAnsi"/>
          <w:sz w:val="24"/>
          <w:szCs w:val="24"/>
        </w:rPr>
        <w:tab/>
      </w:r>
      <w:r w:rsidR="00A442B4" w:rsidRPr="00077F4D">
        <w:rPr>
          <w:rFonts w:asciiTheme="minorHAnsi" w:eastAsia="Calibri" w:hAnsiTheme="minorHAnsi" w:cstheme="minorHAnsi"/>
          <w:sz w:val="24"/>
          <w:szCs w:val="24"/>
        </w:rPr>
        <w:tab/>
      </w:r>
      <w:r w:rsidR="00A442B4" w:rsidRPr="00077F4D">
        <w:rPr>
          <w:rFonts w:asciiTheme="minorHAnsi" w:eastAsia="Calibri" w:hAnsiTheme="minorHAnsi" w:cstheme="minorHAnsi"/>
          <w:sz w:val="24"/>
          <w:szCs w:val="24"/>
        </w:rPr>
        <w:tab/>
      </w:r>
      <w:r w:rsidR="00A442B4" w:rsidRPr="00077F4D">
        <w:rPr>
          <w:rFonts w:asciiTheme="minorHAnsi" w:eastAsia="Calibri" w:hAnsiTheme="minorHAnsi" w:cstheme="minorHAnsi"/>
          <w:sz w:val="24"/>
          <w:szCs w:val="24"/>
        </w:rPr>
        <w:tab/>
      </w:r>
      <w:r w:rsidR="00A442B4" w:rsidRPr="00077F4D">
        <w:rPr>
          <w:rFonts w:asciiTheme="minorHAnsi" w:eastAsia="Calibri" w:hAnsiTheme="minorHAnsi" w:cstheme="minorHAnsi"/>
          <w:sz w:val="24"/>
          <w:szCs w:val="24"/>
        </w:rPr>
        <w:tab/>
        <w:t>Date:</w:t>
      </w:r>
    </w:p>
    <w:p w14:paraId="23F394E7" w14:textId="77777777" w:rsidR="008F22B1" w:rsidRPr="00077F4D" w:rsidRDefault="008F22B1" w:rsidP="008F22B1">
      <w:pPr>
        <w:rPr>
          <w:rFonts w:asciiTheme="minorHAnsi" w:eastAsia="Calibri" w:hAnsiTheme="minorHAnsi" w:cstheme="minorHAnsi"/>
          <w:sz w:val="24"/>
          <w:szCs w:val="24"/>
        </w:rPr>
      </w:pPr>
    </w:p>
    <w:p w14:paraId="52A439F5" w14:textId="77777777" w:rsidR="008F22B1" w:rsidRPr="00077F4D" w:rsidRDefault="008F22B1" w:rsidP="008F22B1">
      <w:pPr>
        <w:tabs>
          <w:tab w:val="left" w:pos="2700"/>
        </w:tabs>
        <w:rPr>
          <w:rFonts w:asciiTheme="minorHAnsi" w:eastAsia="Calibri" w:hAnsiTheme="minorHAnsi" w:cstheme="minorHAnsi"/>
          <w:sz w:val="24"/>
          <w:szCs w:val="24"/>
        </w:rPr>
      </w:pPr>
      <w:r w:rsidRPr="00077F4D">
        <w:rPr>
          <w:rFonts w:asciiTheme="minorHAnsi" w:eastAsia="Calibri" w:hAnsiTheme="minorHAnsi" w:cstheme="minorHAnsi"/>
          <w:sz w:val="24"/>
          <w:szCs w:val="24"/>
        </w:rPr>
        <w:t xml:space="preserve">This is a reminder that we will be going on a field </w:t>
      </w:r>
      <w:r w:rsidR="007918F3" w:rsidRPr="00077F4D">
        <w:rPr>
          <w:rFonts w:asciiTheme="minorHAnsi" w:eastAsia="Calibri" w:hAnsiTheme="minorHAnsi" w:cstheme="minorHAnsi"/>
          <w:sz w:val="24"/>
          <w:szCs w:val="24"/>
        </w:rPr>
        <w:t>trip that</w:t>
      </w:r>
      <w:r w:rsidRPr="00077F4D">
        <w:rPr>
          <w:rFonts w:asciiTheme="minorHAnsi" w:eastAsia="Calibri" w:hAnsiTheme="minorHAnsi" w:cstheme="minorHAnsi"/>
          <w:sz w:val="24"/>
          <w:szCs w:val="24"/>
        </w:rPr>
        <w:t xml:space="preserve"> will take place outdoors. This is a great time to use the information below to talk to your child about tick safety.</w:t>
      </w:r>
    </w:p>
    <w:p w14:paraId="01505642" w14:textId="77777777" w:rsidR="008F22B1" w:rsidRPr="00077F4D" w:rsidRDefault="008F22B1" w:rsidP="008F22B1">
      <w:pPr>
        <w:rPr>
          <w:rFonts w:asciiTheme="minorHAnsi" w:eastAsia="Calibri" w:hAnsiTheme="minorHAnsi" w:cstheme="minorHAnsi"/>
          <w:sz w:val="24"/>
          <w:szCs w:val="24"/>
        </w:rPr>
      </w:pPr>
    </w:p>
    <w:p w14:paraId="0209C4D3" w14:textId="77777777" w:rsidR="008F22B1" w:rsidRPr="00077F4D" w:rsidRDefault="008F22B1" w:rsidP="008F22B1">
      <w:pPr>
        <w:rPr>
          <w:rFonts w:asciiTheme="minorHAnsi" w:eastAsia="Calibri" w:hAnsiTheme="minorHAnsi" w:cstheme="minorHAnsi"/>
          <w:b/>
          <w:sz w:val="24"/>
          <w:szCs w:val="24"/>
        </w:rPr>
      </w:pPr>
      <w:r w:rsidRPr="00077F4D">
        <w:rPr>
          <w:rFonts w:asciiTheme="minorHAnsi" w:eastAsia="Calibri" w:hAnsiTheme="minorHAnsi" w:cstheme="minorHAnsi"/>
          <w:b/>
          <w:sz w:val="24"/>
          <w:szCs w:val="24"/>
        </w:rPr>
        <w:t>Prevention Tips Include:</w:t>
      </w:r>
    </w:p>
    <w:p w14:paraId="4BD07186" w14:textId="77777777" w:rsidR="008F22B1" w:rsidRPr="00077F4D" w:rsidRDefault="008F22B1" w:rsidP="008F22B1">
      <w:pPr>
        <w:numPr>
          <w:ilvl w:val="0"/>
          <w:numId w:val="1"/>
        </w:numPr>
        <w:spacing w:line="276" w:lineRule="auto"/>
        <w:contextualSpacing/>
        <w:rPr>
          <w:rFonts w:asciiTheme="minorHAnsi" w:eastAsia="Calibri" w:hAnsiTheme="minorHAnsi" w:cstheme="minorHAnsi"/>
          <w:sz w:val="24"/>
          <w:szCs w:val="24"/>
        </w:rPr>
      </w:pPr>
      <w:r w:rsidRPr="00077F4D">
        <w:rPr>
          <w:rFonts w:asciiTheme="minorHAnsi" w:eastAsia="Calibri" w:hAnsiTheme="minorHAnsi" w:cstheme="minorHAnsi"/>
          <w:sz w:val="24"/>
          <w:szCs w:val="24"/>
        </w:rPr>
        <w:t xml:space="preserve">Wear light-colored </w:t>
      </w:r>
      <w:r w:rsidR="007918F3" w:rsidRPr="00077F4D">
        <w:rPr>
          <w:rFonts w:asciiTheme="minorHAnsi" w:eastAsia="Calibri" w:hAnsiTheme="minorHAnsi" w:cstheme="minorHAnsi"/>
          <w:sz w:val="24"/>
          <w:szCs w:val="24"/>
        </w:rPr>
        <w:t>clothing, which</w:t>
      </w:r>
      <w:r w:rsidRPr="00077F4D">
        <w:rPr>
          <w:rFonts w:asciiTheme="minorHAnsi" w:eastAsia="Calibri" w:hAnsiTheme="minorHAnsi" w:cstheme="minorHAnsi"/>
          <w:sz w:val="24"/>
          <w:szCs w:val="24"/>
        </w:rPr>
        <w:t xml:space="preserve"> helps you see ticks more easily.</w:t>
      </w:r>
    </w:p>
    <w:p w14:paraId="16A000BA" w14:textId="77777777" w:rsidR="008F22B1" w:rsidRPr="00077F4D" w:rsidRDefault="008F22B1" w:rsidP="008F22B1">
      <w:pPr>
        <w:numPr>
          <w:ilvl w:val="0"/>
          <w:numId w:val="1"/>
        </w:numPr>
        <w:spacing w:line="276" w:lineRule="auto"/>
        <w:contextualSpacing/>
        <w:rPr>
          <w:rFonts w:asciiTheme="minorHAnsi" w:eastAsia="Calibri" w:hAnsiTheme="minorHAnsi" w:cstheme="minorHAnsi"/>
          <w:sz w:val="24"/>
          <w:szCs w:val="24"/>
        </w:rPr>
      </w:pPr>
      <w:r w:rsidRPr="00077F4D">
        <w:rPr>
          <w:rFonts w:asciiTheme="minorHAnsi" w:eastAsia="Calibri" w:hAnsiTheme="minorHAnsi" w:cstheme="minorHAnsi"/>
          <w:sz w:val="24"/>
          <w:szCs w:val="24"/>
        </w:rPr>
        <w:t>Wear long-sleeve shirts and tuck your pant legs into your socks.</w:t>
      </w:r>
    </w:p>
    <w:p w14:paraId="13489F0A" w14:textId="77777777" w:rsidR="008F22B1" w:rsidRPr="00077F4D" w:rsidRDefault="008F22B1" w:rsidP="008F22B1">
      <w:pPr>
        <w:rPr>
          <w:rFonts w:asciiTheme="minorHAnsi" w:eastAsia="Calibri" w:hAnsiTheme="minorHAnsi" w:cstheme="minorHAnsi"/>
          <w:sz w:val="24"/>
          <w:szCs w:val="24"/>
        </w:rPr>
      </w:pPr>
    </w:p>
    <w:p w14:paraId="6409F056" w14:textId="77777777" w:rsidR="008F22B1" w:rsidRPr="00077F4D" w:rsidRDefault="006C7C96" w:rsidP="008F22B1">
      <w:pPr>
        <w:rPr>
          <w:rFonts w:asciiTheme="minorHAnsi" w:eastAsia="Calibri" w:hAnsiTheme="minorHAnsi" w:cstheme="minorHAnsi"/>
          <w:b/>
          <w:sz w:val="24"/>
          <w:szCs w:val="24"/>
        </w:rPr>
      </w:pPr>
      <w:r>
        <w:rPr>
          <w:rFonts w:asciiTheme="minorHAnsi" w:eastAsia="Calibri" w:hAnsiTheme="minorHAnsi" w:cstheme="minorHAnsi"/>
          <w:b/>
          <w:sz w:val="24"/>
          <w:szCs w:val="24"/>
        </w:rPr>
        <w:t>EPA Registered Tick Repellents</w:t>
      </w:r>
      <w:r w:rsidR="00E17856">
        <w:rPr>
          <w:rFonts w:asciiTheme="minorHAnsi" w:eastAsia="Calibri" w:hAnsiTheme="minorHAnsi" w:cstheme="minorHAnsi"/>
          <w:b/>
          <w:sz w:val="24"/>
          <w:szCs w:val="24"/>
        </w:rPr>
        <w:t>*</w:t>
      </w:r>
    </w:p>
    <w:p w14:paraId="6C560BCD" w14:textId="77777777" w:rsidR="008F22B1" w:rsidRPr="00077F4D" w:rsidRDefault="008F22B1" w:rsidP="008F22B1">
      <w:pPr>
        <w:numPr>
          <w:ilvl w:val="0"/>
          <w:numId w:val="1"/>
        </w:numPr>
        <w:spacing w:line="276" w:lineRule="auto"/>
        <w:contextualSpacing/>
        <w:rPr>
          <w:rFonts w:asciiTheme="minorHAnsi" w:eastAsia="Calibri" w:hAnsiTheme="minorHAnsi" w:cstheme="minorHAnsi"/>
          <w:sz w:val="24"/>
          <w:szCs w:val="24"/>
        </w:rPr>
      </w:pPr>
      <w:r w:rsidRPr="00077F4D">
        <w:rPr>
          <w:rFonts w:asciiTheme="minorHAnsi" w:eastAsia="Calibri" w:hAnsiTheme="minorHAnsi" w:cstheme="minorHAnsi"/>
          <w:sz w:val="24"/>
          <w:szCs w:val="24"/>
        </w:rPr>
        <w:t xml:space="preserve">Consider applying an EPA registered tick repellent containing </w:t>
      </w:r>
      <w:r w:rsidRPr="00077F4D">
        <w:rPr>
          <w:rFonts w:asciiTheme="minorHAnsi" w:hAnsiTheme="minorHAnsi" w:cstheme="minorHAnsi"/>
          <w:sz w:val="24"/>
          <w:szCs w:val="24"/>
        </w:rPr>
        <w:t>more than 20% of active</w:t>
      </w:r>
      <w:r w:rsidRPr="00077F4D">
        <w:rPr>
          <w:rFonts w:asciiTheme="minorHAnsi" w:eastAsia="Calibri" w:hAnsiTheme="minorHAnsi" w:cstheme="minorHAnsi"/>
          <w:sz w:val="24"/>
          <w:szCs w:val="24"/>
        </w:rPr>
        <w:t xml:space="preserve"> </w:t>
      </w:r>
      <w:r w:rsidRPr="00077F4D">
        <w:rPr>
          <w:rFonts w:asciiTheme="minorHAnsi" w:hAnsiTheme="minorHAnsi" w:cstheme="minorHAnsi"/>
          <w:sz w:val="24"/>
          <w:szCs w:val="24"/>
        </w:rPr>
        <w:t xml:space="preserve">Ingredients like </w:t>
      </w:r>
      <w:r w:rsidRPr="00077F4D">
        <w:rPr>
          <w:rFonts w:asciiTheme="minorHAnsi" w:hAnsiTheme="minorHAnsi" w:cstheme="minorHAnsi"/>
          <w:b/>
          <w:sz w:val="24"/>
          <w:szCs w:val="24"/>
        </w:rPr>
        <w:t>DEET, picaridin or IR 3535</w:t>
      </w:r>
      <w:r w:rsidRPr="00077F4D">
        <w:rPr>
          <w:rFonts w:asciiTheme="minorHAnsi" w:hAnsiTheme="minorHAnsi" w:cstheme="minorHAnsi"/>
          <w:sz w:val="24"/>
          <w:szCs w:val="24"/>
        </w:rPr>
        <w:t xml:space="preserve"> </w:t>
      </w:r>
      <w:r w:rsidRPr="00077F4D">
        <w:rPr>
          <w:rFonts w:asciiTheme="minorHAnsi" w:eastAsia="Calibri" w:hAnsiTheme="minorHAnsi" w:cstheme="minorHAnsi"/>
          <w:sz w:val="24"/>
          <w:szCs w:val="24"/>
        </w:rPr>
        <w:t xml:space="preserve">before your student comes to school the day of the field trip. The </w:t>
      </w:r>
      <w:r w:rsidRPr="00077F4D">
        <w:rPr>
          <w:rFonts w:asciiTheme="minorHAnsi" w:eastAsia="Calibri" w:hAnsiTheme="minorHAnsi" w:cstheme="minorHAnsi"/>
          <w:color w:val="333333"/>
          <w:sz w:val="24"/>
          <w:szCs w:val="24"/>
          <w:highlight w:val="white"/>
        </w:rPr>
        <w:t xml:space="preserve">EPA registration number may be found on the front label. </w:t>
      </w:r>
      <w:r w:rsidRPr="00077F4D">
        <w:rPr>
          <w:rFonts w:asciiTheme="minorHAnsi" w:eastAsia="Calibri" w:hAnsiTheme="minorHAnsi" w:cstheme="minorHAnsi"/>
          <w:sz w:val="24"/>
          <w:szCs w:val="24"/>
        </w:rPr>
        <w:t>They typically last about 4 hours.</w:t>
      </w:r>
    </w:p>
    <w:p w14:paraId="3C0F9B47" w14:textId="77777777" w:rsidR="006C7C96" w:rsidRPr="006C7C96" w:rsidRDefault="008F22B1" w:rsidP="00A64763">
      <w:pPr>
        <w:numPr>
          <w:ilvl w:val="0"/>
          <w:numId w:val="1"/>
        </w:numPr>
        <w:spacing w:line="276" w:lineRule="auto"/>
        <w:contextualSpacing/>
        <w:rPr>
          <w:rFonts w:asciiTheme="minorHAnsi" w:eastAsia="Calibri" w:hAnsiTheme="minorHAnsi" w:cstheme="minorHAnsi"/>
          <w:sz w:val="24"/>
          <w:szCs w:val="24"/>
        </w:rPr>
      </w:pPr>
      <w:r w:rsidRPr="00077F4D">
        <w:rPr>
          <w:rFonts w:asciiTheme="minorHAnsi" w:hAnsiTheme="minorHAnsi" w:cstheme="minorHAnsi"/>
          <w:sz w:val="24"/>
          <w:szCs w:val="24"/>
        </w:rPr>
        <w:t>Products</w:t>
      </w:r>
      <w:r w:rsidR="006C7C96">
        <w:rPr>
          <w:rFonts w:asciiTheme="minorHAnsi" w:hAnsiTheme="minorHAnsi" w:cstheme="minorHAnsi"/>
          <w:sz w:val="24"/>
          <w:szCs w:val="24"/>
        </w:rPr>
        <w:t xml:space="preserve"> are also available to apply</w:t>
      </w:r>
      <w:r w:rsidRPr="00077F4D">
        <w:rPr>
          <w:rFonts w:asciiTheme="minorHAnsi" w:hAnsiTheme="minorHAnsi" w:cstheme="minorHAnsi"/>
          <w:sz w:val="24"/>
          <w:szCs w:val="24"/>
        </w:rPr>
        <w:t xml:space="preserve"> to clothing such as </w:t>
      </w:r>
      <w:r w:rsidRPr="00077F4D">
        <w:rPr>
          <w:rFonts w:asciiTheme="minorHAnsi" w:hAnsiTheme="minorHAnsi" w:cstheme="minorHAnsi"/>
          <w:b/>
          <w:bCs/>
          <w:color w:val="444444"/>
          <w:sz w:val="24"/>
          <w:szCs w:val="24"/>
        </w:rPr>
        <w:t>Permethrin</w:t>
      </w:r>
      <w:r w:rsidRPr="00077F4D">
        <w:rPr>
          <w:rFonts w:asciiTheme="minorHAnsi" w:eastAsia="Calibri" w:hAnsiTheme="minorHAnsi" w:cstheme="minorHAnsi"/>
          <w:sz w:val="24"/>
          <w:szCs w:val="24"/>
        </w:rPr>
        <w:t xml:space="preserve"> </w:t>
      </w:r>
      <w:r w:rsidRPr="00077F4D">
        <w:rPr>
          <w:rFonts w:asciiTheme="minorHAnsi" w:hAnsiTheme="minorHAnsi" w:cstheme="minorHAnsi"/>
          <w:sz w:val="24"/>
          <w:szCs w:val="24"/>
        </w:rPr>
        <w:t xml:space="preserve">  They provide extended protection </w:t>
      </w:r>
      <w:r w:rsidR="008B5E16">
        <w:rPr>
          <w:rFonts w:asciiTheme="minorHAnsi" w:hAnsiTheme="minorHAnsi" w:cstheme="minorHAnsi"/>
          <w:sz w:val="24"/>
          <w:szCs w:val="24"/>
        </w:rPr>
        <w:t>and avoid the risks associated with</w:t>
      </w:r>
      <w:r w:rsidRPr="00077F4D">
        <w:rPr>
          <w:rFonts w:asciiTheme="minorHAnsi" w:hAnsiTheme="minorHAnsi" w:cstheme="minorHAnsi"/>
          <w:sz w:val="24"/>
          <w:szCs w:val="24"/>
        </w:rPr>
        <w:t xml:space="preserve"> applying the</w:t>
      </w:r>
      <w:r w:rsidR="006C7C96">
        <w:rPr>
          <w:rFonts w:asciiTheme="minorHAnsi" w:hAnsiTheme="minorHAnsi" w:cstheme="minorHAnsi"/>
          <w:sz w:val="24"/>
          <w:szCs w:val="24"/>
        </w:rPr>
        <w:t xml:space="preserve"> products to your child’s skin.</w:t>
      </w:r>
    </w:p>
    <w:p w14:paraId="3DC4CA89" w14:textId="77777777" w:rsidR="008F22B1" w:rsidRPr="00077F4D" w:rsidRDefault="008F22B1" w:rsidP="00A64763">
      <w:pPr>
        <w:numPr>
          <w:ilvl w:val="0"/>
          <w:numId w:val="1"/>
        </w:numPr>
        <w:spacing w:line="276" w:lineRule="auto"/>
        <w:contextualSpacing/>
        <w:rPr>
          <w:rFonts w:asciiTheme="minorHAnsi" w:eastAsia="Calibri" w:hAnsiTheme="minorHAnsi" w:cstheme="minorHAnsi"/>
          <w:sz w:val="24"/>
          <w:szCs w:val="24"/>
        </w:rPr>
      </w:pPr>
      <w:r w:rsidRPr="00077F4D">
        <w:rPr>
          <w:rFonts w:asciiTheme="minorHAnsi" w:hAnsiTheme="minorHAnsi" w:cstheme="minorHAnsi"/>
          <w:iCs/>
          <w:sz w:val="24"/>
          <w:szCs w:val="24"/>
        </w:rPr>
        <w:t>Following the label directions for both skin and clothing applied repellents is very important.</w:t>
      </w:r>
    </w:p>
    <w:p w14:paraId="419AB825" w14:textId="77777777" w:rsidR="008F22B1" w:rsidRPr="00077F4D" w:rsidRDefault="008F22B1" w:rsidP="008F22B1">
      <w:pPr>
        <w:rPr>
          <w:rFonts w:asciiTheme="minorHAnsi" w:eastAsia="Calibri" w:hAnsiTheme="minorHAnsi" w:cstheme="minorHAnsi"/>
          <w:sz w:val="24"/>
          <w:szCs w:val="24"/>
        </w:rPr>
      </w:pPr>
      <w:r w:rsidRPr="00077F4D">
        <w:rPr>
          <w:rFonts w:asciiTheme="minorHAnsi" w:eastAsia="Calibri" w:hAnsiTheme="minorHAnsi" w:cstheme="minorHAnsi"/>
          <w:sz w:val="24"/>
          <w:szCs w:val="24"/>
        </w:rPr>
        <w:t xml:space="preserve"> </w:t>
      </w:r>
    </w:p>
    <w:p w14:paraId="67973D21" w14:textId="77777777" w:rsidR="008F22B1" w:rsidRPr="00077F4D" w:rsidRDefault="008F22B1" w:rsidP="008F22B1">
      <w:pPr>
        <w:rPr>
          <w:rFonts w:asciiTheme="minorHAnsi" w:eastAsia="Calibri" w:hAnsiTheme="minorHAnsi" w:cstheme="minorHAnsi"/>
          <w:b/>
          <w:sz w:val="24"/>
          <w:szCs w:val="24"/>
        </w:rPr>
      </w:pPr>
      <w:r w:rsidRPr="00077F4D">
        <w:rPr>
          <w:rFonts w:asciiTheme="minorHAnsi" w:eastAsia="Calibri" w:hAnsiTheme="minorHAnsi" w:cstheme="minorHAnsi"/>
          <w:b/>
          <w:sz w:val="24"/>
          <w:szCs w:val="24"/>
        </w:rPr>
        <w:t>Tick Removal</w:t>
      </w:r>
    </w:p>
    <w:p w14:paraId="30110517" w14:textId="77777777" w:rsidR="008F22B1" w:rsidRPr="00077F4D" w:rsidRDefault="008F22B1" w:rsidP="008F22B1">
      <w:pPr>
        <w:numPr>
          <w:ilvl w:val="0"/>
          <w:numId w:val="2"/>
        </w:numPr>
        <w:spacing w:line="276" w:lineRule="auto"/>
        <w:contextualSpacing/>
        <w:rPr>
          <w:rFonts w:asciiTheme="minorHAnsi" w:eastAsia="Calibri" w:hAnsiTheme="minorHAnsi" w:cstheme="minorHAnsi"/>
          <w:sz w:val="24"/>
          <w:szCs w:val="24"/>
        </w:rPr>
      </w:pPr>
      <w:r w:rsidRPr="00077F4D">
        <w:rPr>
          <w:rFonts w:asciiTheme="minorHAnsi" w:eastAsia="Calibri" w:hAnsiTheme="minorHAnsi" w:cstheme="minorHAnsi"/>
          <w:sz w:val="24"/>
          <w:szCs w:val="24"/>
        </w:rPr>
        <w:t>Remove ticks from skin as quickly as possible to avoid attachment and remove embedded ticks with fine-point tweezers.</w:t>
      </w:r>
    </w:p>
    <w:p w14:paraId="17FCFEA0" w14:textId="77777777" w:rsidR="008F22B1" w:rsidRPr="00077F4D" w:rsidRDefault="008F22B1" w:rsidP="008F22B1">
      <w:pPr>
        <w:numPr>
          <w:ilvl w:val="0"/>
          <w:numId w:val="2"/>
        </w:numPr>
        <w:spacing w:line="276" w:lineRule="auto"/>
        <w:contextualSpacing/>
        <w:rPr>
          <w:rFonts w:asciiTheme="minorHAnsi" w:eastAsia="Calibri" w:hAnsiTheme="minorHAnsi" w:cstheme="minorHAnsi"/>
          <w:sz w:val="24"/>
          <w:szCs w:val="24"/>
        </w:rPr>
      </w:pPr>
      <w:r w:rsidRPr="00077F4D">
        <w:rPr>
          <w:rFonts w:asciiTheme="minorHAnsi" w:eastAsia="Calibri" w:hAnsiTheme="minorHAnsi" w:cstheme="minorHAnsi"/>
          <w:sz w:val="24"/>
          <w:szCs w:val="24"/>
        </w:rPr>
        <w:t xml:space="preserve"> Do not use petroleum jelly, a hot match, nail polish or other substances. With tweezers, grasp the tick as close to your skin as possible and smoothly pull the tick from your skin. Wash the skin with soap and water and apply an antiseptic cream. Save the tick if possible to show your doctor.</w:t>
      </w:r>
    </w:p>
    <w:p w14:paraId="5FC10D99" w14:textId="77777777" w:rsidR="008F22B1" w:rsidRPr="00077F4D" w:rsidRDefault="008F22B1" w:rsidP="008F22B1">
      <w:pPr>
        <w:numPr>
          <w:ilvl w:val="0"/>
          <w:numId w:val="2"/>
        </w:numPr>
        <w:spacing w:line="276" w:lineRule="auto"/>
        <w:contextualSpacing/>
        <w:rPr>
          <w:rFonts w:asciiTheme="minorHAnsi" w:eastAsia="Calibri" w:hAnsiTheme="minorHAnsi" w:cstheme="minorHAnsi"/>
          <w:sz w:val="24"/>
          <w:szCs w:val="24"/>
        </w:rPr>
      </w:pPr>
      <w:r w:rsidRPr="00077F4D">
        <w:rPr>
          <w:rFonts w:asciiTheme="minorHAnsi" w:eastAsia="Calibri" w:hAnsiTheme="minorHAnsi" w:cstheme="minorHAnsi"/>
          <w:sz w:val="24"/>
          <w:szCs w:val="24"/>
        </w:rPr>
        <w:t xml:space="preserve"> A rash appearing around the bite area, a flu-like illness and joint swelling or pain may all be symptoms of Lyme disease. It is important to see your health care provider if you have removed a tick and feel ill.</w:t>
      </w:r>
    </w:p>
    <w:p w14:paraId="0C339FBF" w14:textId="77777777" w:rsidR="008F22B1" w:rsidRPr="00077F4D" w:rsidRDefault="008F22B1" w:rsidP="008F22B1">
      <w:pPr>
        <w:rPr>
          <w:rFonts w:asciiTheme="minorHAnsi" w:eastAsia="Calibri" w:hAnsiTheme="minorHAnsi" w:cstheme="minorHAnsi"/>
          <w:sz w:val="24"/>
          <w:szCs w:val="24"/>
        </w:rPr>
      </w:pPr>
    </w:p>
    <w:p w14:paraId="33840AD9" w14:textId="77777777" w:rsidR="008F22B1" w:rsidRPr="00077F4D" w:rsidRDefault="008F22B1" w:rsidP="008F22B1">
      <w:pPr>
        <w:rPr>
          <w:rFonts w:asciiTheme="minorHAnsi" w:eastAsia="Calibri" w:hAnsiTheme="minorHAnsi" w:cstheme="minorHAnsi"/>
          <w:b/>
          <w:sz w:val="24"/>
          <w:szCs w:val="24"/>
        </w:rPr>
      </w:pPr>
      <w:r w:rsidRPr="00077F4D">
        <w:rPr>
          <w:rFonts w:asciiTheme="minorHAnsi" w:eastAsia="Calibri" w:hAnsiTheme="minorHAnsi" w:cstheme="minorHAnsi"/>
          <w:b/>
          <w:sz w:val="24"/>
          <w:szCs w:val="24"/>
        </w:rPr>
        <w:t>Early Lyme disease</w:t>
      </w:r>
    </w:p>
    <w:p w14:paraId="6BA103F7" w14:textId="77777777" w:rsidR="008F22B1" w:rsidRPr="00077F4D" w:rsidRDefault="008F22B1" w:rsidP="008F22B1">
      <w:pPr>
        <w:rPr>
          <w:rFonts w:asciiTheme="minorHAnsi" w:eastAsia="Calibri" w:hAnsiTheme="minorHAnsi" w:cstheme="minorHAnsi"/>
          <w:sz w:val="24"/>
          <w:szCs w:val="24"/>
        </w:rPr>
      </w:pPr>
      <w:r w:rsidRPr="00077F4D">
        <w:rPr>
          <w:rFonts w:asciiTheme="minorHAnsi" w:eastAsia="Calibri" w:hAnsiTheme="minorHAnsi" w:cstheme="minorHAnsi"/>
          <w:sz w:val="24"/>
          <w:szCs w:val="24"/>
        </w:rPr>
        <w:t>Ticks transmit bacteria that is the cause of Lyme disease. The tick must attach to human skin for about 24-hours to transfer Lyme disease-causing bacterium. About 20 percent of infected people do not develop a rash but may show early symptoms of the disease, such as fever, headache, and fatigue. Detection in early stages of Lyme disease typically means successful treatment with antibiotics; but left undetected, the disease could cause other health issues.</w:t>
      </w:r>
    </w:p>
    <w:p w14:paraId="1B221278" w14:textId="77777777" w:rsidR="00CA5A01" w:rsidRDefault="00CA5A01" w:rsidP="008F22B1">
      <w:pPr>
        <w:rPr>
          <w:rFonts w:asciiTheme="minorHAnsi" w:eastAsia="Calibri" w:hAnsiTheme="minorHAnsi" w:cstheme="minorHAnsi"/>
          <w:b/>
          <w:sz w:val="24"/>
          <w:szCs w:val="24"/>
        </w:rPr>
      </w:pPr>
    </w:p>
    <w:p w14:paraId="052B4343" w14:textId="77777777" w:rsidR="008F22B1" w:rsidRPr="00077F4D" w:rsidRDefault="00CA5A01" w:rsidP="008F22B1">
      <w:pPr>
        <w:rPr>
          <w:rFonts w:asciiTheme="minorHAnsi" w:eastAsia="Calibri" w:hAnsiTheme="minorHAnsi" w:cstheme="minorHAnsi"/>
          <w:b/>
          <w:sz w:val="24"/>
          <w:szCs w:val="24"/>
        </w:rPr>
      </w:pPr>
      <w:r>
        <w:rPr>
          <w:rFonts w:asciiTheme="minorHAnsi" w:eastAsia="Calibri" w:hAnsiTheme="minorHAnsi" w:cstheme="minorHAnsi"/>
          <w:b/>
          <w:sz w:val="24"/>
          <w:szCs w:val="24"/>
        </w:rPr>
        <w:t>More information</w:t>
      </w:r>
      <w:r w:rsidR="008F22B1" w:rsidRPr="00077F4D">
        <w:rPr>
          <w:rFonts w:asciiTheme="minorHAnsi" w:eastAsia="Calibri" w:hAnsiTheme="minorHAnsi" w:cstheme="minorHAnsi"/>
          <w:b/>
          <w:sz w:val="24"/>
          <w:szCs w:val="24"/>
        </w:rPr>
        <w:t xml:space="preserve"> on</w:t>
      </w:r>
      <w:r>
        <w:rPr>
          <w:rFonts w:asciiTheme="minorHAnsi" w:eastAsia="Calibri" w:hAnsiTheme="minorHAnsi" w:cstheme="minorHAnsi"/>
          <w:b/>
          <w:sz w:val="24"/>
          <w:szCs w:val="24"/>
        </w:rPr>
        <w:t xml:space="preserve"> ticks is on</w:t>
      </w:r>
      <w:r w:rsidR="008F22B1" w:rsidRPr="00077F4D">
        <w:rPr>
          <w:rFonts w:asciiTheme="minorHAnsi" w:eastAsia="Calibri" w:hAnsiTheme="minorHAnsi" w:cstheme="minorHAnsi"/>
          <w:b/>
          <w:sz w:val="24"/>
          <w:szCs w:val="24"/>
        </w:rPr>
        <w:t xml:space="preserve"> the websites below:</w:t>
      </w:r>
    </w:p>
    <w:p w14:paraId="67C0279F" w14:textId="77777777" w:rsidR="008F22B1" w:rsidRPr="00077F4D" w:rsidRDefault="008F22B1" w:rsidP="008F22B1">
      <w:pPr>
        <w:rPr>
          <w:rStyle w:val="Hyperlink"/>
          <w:rFonts w:asciiTheme="minorHAnsi" w:hAnsiTheme="minorHAnsi" w:cstheme="minorHAnsi"/>
          <w:color w:val="auto"/>
          <w:sz w:val="24"/>
          <w:szCs w:val="24"/>
        </w:rPr>
      </w:pPr>
      <w:r w:rsidRPr="00077F4D">
        <w:rPr>
          <w:rFonts w:asciiTheme="minorHAnsi" w:eastAsia="Calibri" w:hAnsiTheme="minorHAnsi" w:cstheme="minorHAnsi"/>
          <w:sz w:val="24"/>
          <w:szCs w:val="24"/>
        </w:rPr>
        <w:t xml:space="preserve">New York State Center for School Health: </w:t>
      </w:r>
      <w:hyperlink r:id="rId5" w:history="1">
        <w:r w:rsidRPr="00077F4D">
          <w:rPr>
            <w:rStyle w:val="Hyperlink"/>
            <w:rFonts w:asciiTheme="minorHAnsi" w:eastAsia="Calibri" w:hAnsiTheme="minorHAnsi" w:cstheme="minorHAnsi"/>
            <w:color w:val="auto"/>
            <w:sz w:val="24"/>
            <w:szCs w:val="24"/>
          </w:rPr>
          <w:t>https://www.schoolhealthny.com/ticks</w:t>
        </w:r>
      </w:hyperlink>
    </w:p>
    <w:p w14:paraId="51BCE723" w14:textId="77777777" w:rsidR="008F22B1" w:rsidRPr="00077F4D" w:rsidRDefault="008F22B1" w:rsidP="008F22B1">
      <w:pPr>
        <w:rPr>
          <w:rStyle w:val="Hyperlink"/>
          <w:rFonts w:asciiTheme="minorHAnsi" w:eastAsia="Calibri" w:hAnsiTheme="minorHAnsi" w:cstheme="minorHAnsi"/>
          <w:color w:val="000000" w:themeColor="text1"/>
          <w:sz w:val="24"/>
          <w:szCs w:val="24"/>
          <w:u w:val="none"/>
        </w:rPr>
      </w:pPr>
      <w:r w:rsidRPr="00077F4D">
        <w:rPr>
          <w:rFonts w:asciiTheme="minorHAnsi" w:eastAsia="Calibri" w:hAnsiTheme="minorHAnsi" w:cstheme="minorHAnsi"/>
          <w:sz w:val="24"/>
          <w:szCs w:val="24"/>
        </w:rPr>
        <w:t xml:space="preserve">NYS Department of Health: </w:t>
      </w:r>
      <w:hyperlink r:id="rId6" w:history="1">
        <w:r w:rsidRPr="00077F4D">
          <w:rPr>
            <w:rStyle w:val="Hyperlink"/>
            <w:rFonts w:asciiTheme="minorHAnsi" w:eastAsia="Calibri" w:hAnsiTheme="minorHAnsi" w:cstheme="minorHAnsi"/>
            <w:color w:val="000000" w:themeColor="text1"/>
            <w:sz w:val="24"/>
            <w:szCs w:val="24"/>
          </w:rPr>
          <w:t>https://www.health.ny.gov/diseases/contagious/lyme/</w:t>
        </w:r>
      </w:hyperlink>
      <w:r w:rsidRPr="00077F4D">
        <w:rPr>
          <w:rFonts w:asciiTheme="minorHAnsi" w:eastAsia="Calibri" w:hAnsiTheme="minorHAnsi" w:cstheme="minorHAnsi"/>
          <w:color w:val="000000" w:themeColor="text1"/>
          <w:sz w:val="24"/>
          <w:szCs w:val="24"/>
        </w:rPr>
        <w:t xml:space="preserve"> </w:t>
      </w:r>
    </w:p>
    <w:p w14:paraId="56FC0487" w14:textId="77777777" w:rsidR="008F22B1" w:rsidRPr="000A3CA9" w:rsidRDefault="00E17856" w:rsidP="008F22B1">
      <w:pPr>
        <w:rPr>
          <w:rStyle w:val="Hyperlink"/>
          <w:rFonts w:asciiTheme="minorHAnsi" w:hAnsiTheme="minorHAnsi" w:cstheme="minorHAnsi"/>
          <w:color w:val="000000" w:themeColor="text1"/>
          <w:sz w:val="24"/>
          <w:szCs w:val="24"/>
          <w:u w:val="none"/>
        </w:rPr>
      </w:pPr>
      <w:r>
        <w:rPr>
          <w:rFonts w:asciiTheme="minorHAnsi" w:hAnsiTheme="minorHAnsi" w:cstheme="minorHAnsi"/>
          <w:color w:val="000000" w:themeColor="text1"/>
          <w:sz w:val="24"/>
          <w:szCs w:val="24"/>
        </w:rPr>
        <w:t>*</w:t>
      </w:r>
      <w:r w:rsidR="008F22B1" w:rsidRPr="00077F4D">
        <w:rPr>
          <w:rFonts w:asciiTheme="minorHAnsi" w:hAnsiTheme="minorHAnsi" w:cstheme="minorHAnsi"/>
          <w:color w:val="000000" w:themeColor="text1"/>
          <w:sz w:val="24"/>
          <w:szCs w:val="24"/>
        </w:rPr>
        <w:t xml:space="preserve">Repellent information was provided by the </w:t>
      </w:r>
      <w:hyperlink r:id="rId7" w:history="1">
        <w:r w:rsidR="008F22B1" w:rsidRPr="00077F4D">
          <w:rPr>
            <w:rStyle w:val="Hyperlink"/>
            <w:rFonts w:asciiTheme="minorHAnsi" w:hAnsiTheme="minorHAnsi" w:cstheme="minorHAnsi"/>
            <w:color w:val="000000" w:themeColor="text1"/>
            <w:sz w:val="24"/>
            <w:szCs w:val="24"/>
          </w:rPr>
          <w:t>NYS Department of Environmental Conservation</w:t>
        </w:r>
      </w:hyperlink>
      <w:r w:rsidR="000A3CA9">
        <w:rPr>
          <w:rStyle w:val="Hyperlink"/>
          <w:rFonts w:asciiTheme="minorHAnsi" w:hAnsiTheme="minorHAnsi" w:cstheme="minorHAnsi"/>
          <w:color w:val="000000" w:themeColor="text1"/>
          <w:sz w:val="24"/>
          <w:szCs w:val="24"/>
        </w:rPr>
        <w:t xml:space="preserve"> </w:t>
      </w:r>
      <w:r w:rsidR="000A3CA9" w:rsidRPr="000A3CA9">
        <w:rPr>
          <w:rStyle w:val="Hyperlink"/>
          <w:rFonts w:asciiTheme="minorHAnsi" w:hAnsiTheme="minorHAnsi" w:cstheme="minorHAnsi"/>
          <w:color w:val="000000" w:themeColor="text1"/>
          <w:sz w:val="24"/>
          <w:szCs w:val="24"/>
          <w:u w:val="none"/>
        </w:rPr>
        <w:t>and</w:t>
      </w:r>
    </w:p>
    <w:p w14:paraId="1D468E94" w14:textId="77777777" w:rsidR="000A3CA9" w:rsidRPr="00077F4D" w:rsidRDefault="000A3CA9" w:rsidP="008F22B1">
      <w:pPr>
        <w:rPr>
          <w:rStyle w:val="Hyperlink"/>
          <w:rFonts w:asciiTheme="minorHAnsi" w:eastAsia="Calibri" w:hAnsiTheme="minorHAnsi" w:cstheme="minorHAnsi"/>
          <w:color w:val="000000" w:themeColor="text1"/>
          <w:sz w:val="24"/>
          <w:szCs w:val="24"/>
        </w:rPr>
      </w:pPr>
      <w:r w:rsidRPr="000A3CA9">
        <w:rPr>
          <w:rStyle w:val="Hyperlink"/>
          <w:rFonts w:asciiTheme="minorHAnsi" w:eastAsia="Calibri" w:hAnsiTheme="minorHAnsi" w:cstheme="minorHAnsi"/>
          <w:color w:val="000000" w:themeColor="text1"/>
          <w:sz w:val="24"/>
          <w:szCs w:val="24"/>
          <w:u w:val="none"/>
        </w:rPr>
        <w:t xml:space="preserve">University of Rhode Island TickEncouter Resource Center: </w:t>
      </w:r>
      <w:r w:rsidRPr="000A3CA9">
        <w:rPr>
          <w:rStyle w:val="Hyperlink"/>
          <w:rFonts w:asciiTheme="minorHAnsi" w:eastAsia="Calibri" w:hAnsiTheme="minorHAnsi" w:cstheme="minorHAnsi"/>
          <w:color w:val="000000" w:themeColor="text1"/>
          <w:sz w:val="24"/>
          <w:szCs w:val="24"/>
        </w:rPr>
        <w:t>http://www.tickencounter.org/</w:t>
      </w:r>
    </w:p>
    <w:p w14:paraId="36D88DF2" w14:textId="77777777" w:rsidR="00036502" w:rsidRPr="00077F4D" w:rsidRDefault="00036502">
      <w:pPr>
        <w:rPr>
          <w:rFonts w:asciiTheme="minorHAnsi" w:hAnsiTheme="minorHAnsi" w:cstheme="minorHAnsi"/>
          <w:sz w:val="24"/>
          <w:szCs w:val="24"/>
        </w:rPr>
      </w:pPr>
    </w:p>
    <w:p w14:paraId="2CCA5003" w14:textId="77777777" w:rsidR="00011338" w:rsidRPr="00077F4D" w:rsidRDefault="00011338" w:rsidP="00011338">
      <w:pPr>
        <w:jc w:val="center"/>
        <w:rPr>
          <w:rFonts w:asciiTheme="minorHAnsi" w:hAnsiTheme="minorHAnsi" w:cstheme="minorHAnsi"/>
          <w:noProof/>
          <w:sz w:val="24"/>
          <w:szCs w:val="24"/>
        </w:rPr>
      </w:pPr>
      <w:r w:rsidRPr="00077F4D">
        <w:rPr>
          <w:rFonts w:asciiTheme="minorHAnsi" w:hAnsiTheme="minorHAnsi" w:cstheme="minorHAnsi"/>
          <w:noProof/>
          <w:sz w:val="24"/>
          <w:szCs w:val="24"/>
        </w:rPr>
        <w:t>Sample resource created by the New York State Center for School Health at:</w:t>
      </w:r>
      <w:r w:rsidRPr="00077F4D">
        <w:rPr>
          <w:rFonts w:asciiTheme="minorHAnsi" w:hAnsiTheme="minorHAnsi" w:cstheme="minorHAnsi"/>
          <w:noProof/>
          <w:sz w:val="24"/>
          <w:szCs w:val="24"/>
        </w:rPr>
        <w:br/>
        <w:t xml:space="preserve"> </w:t>
      </w:r>
      <w:hyperlink r:id="rId8" w:history="1">
        <w:r w:rsidRPr="00077F4D">
          <w:rPr>
            <w:rStyle w:val="Hyperlink"/>
            <w:rFonts w:asciiTheme="minorHAnsi" w:hAnsiTheme="minorHAnsi" w:cstheme="minorHAnsi"/>
            <w:noProof/>
            <w:sz w:val="24"/>
            <w:szCs w:val="24"/>
          </w:rPr>
          <w:t>www.schoolhealthny.com</w:t>
        </w:r>
      </w:hyperlink>
      <w:r w:rsidR="000A3CA9">
        <w:rPr>
          <w:rFonts w:asciiTheme="minorHAnsi" w:hAnsiTheme="minorHAnsi" w:cstheme="minorHAnsi"/>
          <w:noProof/>
          <w:sz w:val="24"/>
          <w:szCs w:val="24"/>
        </w:rPr>
        <w:t xml:space="preserve"> – 6</w:t>
      </w:r>
      <w:r w:rsidRPr="00077F4D">
        <w:rPr>
          <w:rFonts w:asciiTheme="minorHAnsi" w:hAnsiTheme="minorHAnsi" w:cstheme="minorHAnsi"/>
          <w:noProof/>
          <w:sz w:val="24"/>
          <w:szCs w:val="24"/>
        </w:rPr>
        <w:t>/2018</w:t>
      </w:r>
    </w:p>
    <w:sectPr w:rsidR="00011338" w:rsidRPr="00077F4D" w:rsidSect="006C7C96">
      <w:pgSz w:w="12240" w:h="15840"/>
      <w:pgMar w:top="63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7624"/>
    <w:multiLevelType w:val="multilevel"/>
    <w:tmpl w:val="03C85EC2"/>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 w15:restartNumberingAfterBreak="0">
    <w:nsid w:val="79480649"/>
    <w:multiLevelType w:val="multilevel"/>
    <w:tmpl w:val="A15CB1A0"/>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num w:numId="1" w16cid:durableId="304310961">
    <w:abstractNumId w:val="0"/>
  </w:num>
  <w:num w:numId="2" w16cid:durableId="22294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1Mzc0MzExNjAxMbBU0lEKTi0uzszPAykwrgUAShX76ywAAAA="/>
  </w:docVars>
  <w:rsids>
    <w:rsidRoot w:val="008F22B1"/>
    <w:rsid w:val="00011338"/>
    <w:rsid w:val="00036502"/>
    <w:rsid w:val="00077F4D"/>
    <w:rsid w:val="000A3CA9"/>
    <w:rsid w:val="00135BC5"/>
    <w:rsid w:val="002421A0"/>
    <w:rsid w:val="003F711E"/>
    <w:rsid w:val="005B7702"/>
    <w:rsid w:val="0066586C"/>
    <w:rsid w:val="006C7C96"/>
    <w:rsid w:val="006E0081"/>
    <w:rsid w:val="007918F3"/>
    <w:rsid w:val="008B5E16"/>
    <w:rsid w:val="008F22B1"/>
    <w:rsid w:val="009A1CF2"/>
    <w:rsid w:val="00A442B4"/>
    <w:rsid w:val="00A64763"/>
    <w:rsid w:val="00CA5A01"/>
    <w:rsid w:val="00D46665"/>
    <w:rsid w:val="00E1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E7C19"/>
  <w15:chartTrackingRefBased/>
  <w15:docId w15:val="{113B5FD2-17E6-41F2-9D25-E73A5E1B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2B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22B1"/>
    <w:rPr>
      <w:color w:val="0000FF"/>
      <w:u w:val="single"/>
    </w:rPr>
  </w:style>
  <w:style w:type="paragraph" w:styleId="BalloonText">
    <w:name w:val="Balloon Text"/>
    <w:basedOn w:val="Normal"/>
    <w:link w:val="BalloonTextChar"/>
    <w:uiPriority w:val="99"/>
    <w:semiHidden/>
    <w:unhideWhenUsed/>
    <w:rsid w:val="00077F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F4D"/>
    <w:rPr>
      <w:rFonts w:ascii="Segoe UI" w:hAnsi="Segoe UI" w:cs="Segoe UI"/>
      <w:sz w:val="18"/>
      <w:szCs w:val="18"/>
    </w:rPr>
  </w:style>
  <w:style w:type="character" w:styleId="FollowedHyperlink">
    <w:name w:val="FollowedHyperlink"/>
    <w:basedOn w:val="DefaultParagraphFont"/>
    <w:uiPriority w:val="99"/>
    <w:semiHidden/>
    <w:unhideWhenUsed/>
    <w:rsid w:val="00D466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92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healthny.com" TargetMode="External"/><Relationship Id="rId3" Type="http://schemas.openxmlformats.org/officeDocument/2006/relationships/settings" Target="settings.xml"/><Relationship Id="rId7" Type="http://schemas.openxmlformats.org/officeDocument/2006/relationships/hyperlink" Target="http://www.dec.n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ny.gov/diseases/communicable/lyme/" TargetMode="External"/><Relationship Id="rId5" Type="http://schemas.openxmlformats.org/officeDocument/2006/relationships/hyperlink" Target="https://www.schoolhealthny.com/tick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2444</Characters>
  <Application>Microsoft Office Word</Application>
  <DocSecurity>0</DocSecurity>
  <Lines>52</Lines>
  <Paragraphs>28</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Khalil</dc:creator>
  <cp:keywords/>
  <dc:description/>
  <cp:lastModifiedBy>Janet Fitzpatrick</cp:lastModifiedBy>
  <cp:revision>2</cp:revision>
  <cp:lastPrinted>2018-06-06T21:33:00Z</cp:lastPrinted>
  <dcterms:created xsi:type="dcterms:W3CDTF">2024-07-15T18:58:00Z</dcterms:created>
  <dcterms:modified xsi:type="dcterms:W3CDTF">2024-07-15T18:58:00Z</dcterms:modified>
</cp:coreProperties>
</file>